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D639" w14:textId="77777777" w:rsidR="00EF3709" w:rsidRDefault="009E36DE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</w:t>
      </w:r>
    </w:p>
    <w:p w14:paraId="463B30DB" w14:textId="77777777" w:rsidR="00EF3709" w:rsidRDefault="00EF3709"/>
    <w:p w14:paraId="67CE2DD4" w14:textId="77777777" w:rsidR="00EF3709" w:rsidRDefault="009E36DE">
      <w:pPr>
        <w:spacing w:line="312" w:lineRule="auto"/>
        <w:ind w:right="-35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 участие в Международной научной конференции </w:t>
      </w:r>
      <w:r>
        <w:rPr>
          <w:b/>
          <w:bCs/>
          <w:sz w:val="22"/>
          <w:szCs w:val="22"/>
        </w:rPr>
        <w:t xml:space="preserve">«МАТЕМАТИЧЕСКОЕ ОБРАЗОВАНИЕ: СОВРЕМЕННОЕ СОСТОЯНИЕ И ПЕРСПЕКТИВЫ», </w:t>
      </w:r>
      <w:r>
        <w:rPr>
          <w:b/>
          <w:sz w:val="22"/>
          <w:szCs w:val="22"/>
        </w:rPr>
        <w:t>посвященной 105-летию со дня рождения профессора А. А. Столяра (г. Могилев, 15-16 февраля 2024 г.)</w:t>
      </w:r>
    </w:p>
    <w:tbl>
      <w:tblPr>
        <w:tblW w:w="7395" w:type="dxa"/>
        <w:tblLook w:val="01E0" w:firstRow="1" w:lastRow="1" w:firstColumn="1" w:lastColumn="1" w:noHBand="0" w:noVBand="0"/>
      </w:tblPr>
      <w:tblGrid>
        <w:gridCol w:w="534"/>
        <w:gridCol w:w="4060"/>
        <w:gridCol w:w="2801"/>
      </w:tblGrid>
      <w:tr w:rsidR="00EF3709" w14:paraId="5AF08B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9E9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1F10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 Имя Отчество автора (-ов)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68C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 Сергей Петрович</w:t>
            </w:r>
          </w:p>
        </w:tc>
      </w:tr>
      <w:tr w:rsidR="00EF3709" w14:paraId="3681C5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F75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4B26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доклада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BD03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Структурно-логические схемы</w:t>
            </w:r>
          </w:p>
        </w:tc>
      </w:tr>
      <w:tr w:rsidR="00EF3709" w14:paraId="3DFF46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153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13EB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Должность и место работы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указывать полное наименование учреждения и его подразделения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); </w:t>
            </w:r>
            <w:r>
              <w:rPr>
                <w:rFonts w:ascii="Arial" w:hAnsi="Arial" w:cs="Arial"/>
                <w:sz w:val="18"/>
                <w:szCs w:val="18"/>
              </w:rPr>
              <w:t>ученая степень и ученое звание, город, страна</w:t>
            </w:r>
          </w:p>
          <w:p w14:paraId="66F3053F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если авторов несколько, то информацию подавать на каждого в порядке их следования в строке 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2ACA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доцент кафедры математики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Могилевского государственного университета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имени А.А. Кулешова; кандидат физико-математических наук, доцент (г. Могилев, Беларусь)</w:t>
            </w:r>
          </w:p>
        </w:tc>
      </w:tr>
      <w:tr w:rsidR="00EF3709" w14:paraId="4761C0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C7F1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iCs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-4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EFE" w14:textId="77777777" w:rsidR="00EF3709" w:rsidRDefault="009E36DE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sz w:val="22"/>
                <w:szCs w:val="22"/>
              </w:rPr>
              <w:t>Название направления проблемного поля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0B8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F3709" w14:paraId="56DCDA0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C76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F36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Предполагаемая форма доклада (</w:t>
            </w:r>
            <w:r>
              <w:rPr>
                <w:i/>
                <w:iCs/>
                <w:sz w:val="22"/>
                <w:szCs w:val="22"/>
              </w:rPr>
              <w:t>пленарный, секционный, стендовый)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1C3" w14:textId="77777777" w:rsidR="00EF3709" w:rsidRDefault="009E36D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пленарный</w:t>
            </w:r>
          </w:p>
        </w:tc>
      </w:tr>
      <w:tr w:rsidR="00EF3709" w14:paraId="4A8ADB4F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A6F" w14:textId="77777777" w:rsidR="00EF3709" w:rsidRDefault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BE1" w14:textId="77777777" w:rsidR="00EF3709" w:rsidRDefault="009E36DE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Форма участия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14:paraId="19DB9B6A" w14:textId="77777777" w:rsidR="00EF3709" w:rsidRDefault="00EF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F96" w14:textId="77777777" w:rsidR="00EF3709" w:rsidRDefault="00EF3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709" w14:paraId="4370CA1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9EB" w14:textId="77777777" w:rsidR="00EF3709" w:rsidRDefault="00EF3709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CC82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>Заочно с публикацией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4C6D" w14:textId="77777777" w:rsidR="00EF3709" w:rsidRDefault="00EF3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709" w14:paraId="3FF550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9BB0" w14:textId="77777777" w:rsidR="00EF3709" w:rsidRDefault="00EF3709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5C7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>Очно с публикацией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1122" w14:textId="77777777" w:rsidR="00EF3709" w:rsidRDefault="009E36D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+</w:t>
            </w:r>
          </w:p>
        </w:tc>
      </w:tr>
      <w:tr w:rsidR="00EF3709" w14:paraId="1A555DB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D774" w14:textId="77777777" w:rsidR="00EF3709" w:rsidRDefault="00EF3709"/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4346" w14:textId="77777777" w:rsidR="00EF3709" w:rsidRDefault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22"/>
                <w:szCs w:val="22"/>
              </w:rPr>
              <w:t>Очно без публикации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AEDF" w14:textId="77777777" w:rsidR="00EF3709" w:rsidRDefault="00EF370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E36DE" w14:paraId="43A296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12D" w14:textId="77777777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AEF" w14:textId="57096C18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раб. или дом. (+код)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234" w14:textId="1F84AC63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+ 375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222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601232</w:t>
            </w:r>
          </w:p>
        </w:tc>
      </w:tr>
      <w:tr w:rsidR="009E36DE" w14:paraId="36FA46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B92" w14:textId="77777777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9083" w14:textId="3FD6195F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моб.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975A" w14:textId="13982F53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8 029 6111111</w:t>
            </w:r>
          </w:p>
        </w:tc>
      </w:tr>
      <w:tr w:rsidR="009E36DE" w14:paraId="3A106DDD" w14:textId="77777777">
        <w:trPr>
          <w:trHeight w:val="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3B" w14:textId="77777777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7D3" w14:textId="505C4683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F40D" w14:textId="7F09F4BD" w:rsidR="009E36DE" w:rsidRDefault="0098205D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  <w:lang w:val="en-US"/>
                </w:rPr>
                <w:t>mogilev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</w:rPr>
                <w:t>.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  <w:lang w:val="en-US"/>
                </w:rPr>
                <w:t>msu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</w:rPr>
                <w:t>@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  <w:lang w:val="en-US"/>
                </w:rPr>
                <w:t>mail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</w:rPr>
                <w:t>.</w:t>
              </w:r>
              <w:r w:rsidR="009E36DE">
                <w:rPr>
                  <w:rStyle w:val="a5"/>
                  <w:rFonts w:ascii="Arial" w:hAnsi="Arial" w:cs="Arial"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9E36DE" w14:paraId="106BDA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AA4" w14:textId="77777777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59DF" w14:textId="3BFEFF1B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Нужен печатный сборник материалов конференции (за дополнительную оплату)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A71D" w14:textId="408D7FCE" w:rsidR="009E36DE" w:rsidRDefault="009E36DE" w:rsidP="009E36D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</w:tr>
      <w:tr w:rsidR="009E36DE" w14:paraId="765ABE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1B0" w14:textId="77777777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00C0" w14:textId="0F6CE93E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пересылки печатного сборника (указать, если нужен печатный вариант)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87FC" w14:textId="603C961C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212022</w:t>
            </w:r>
            <w:r>
              <w:rPr>
                <w:rFonts w:ascii="Arial" w:hAnsi="Arial" w:cs="Arial"/>
                <w:sz w:val="18"/>
                <w:szCs w:val="18"/>
              </w:rPr>
              <w:t>, Беларусь, г. Могилев, ул. Гая, д. 1, кв. 2</w:t>
            </w:r>
          </w:p>
        </w:tc>
      </w:tr>
      <w:tr w:rsidR="009E36DE" w14:paraId="145B3C2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27A9" w14:textId="26A10B9C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3491" w14:textId="0F579EEB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Технические средства для презентации доклада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8508" w14:textId="2F7862AE" w:rsidR="009E36DE" w:rsidRPr="009E36DE" w:rsidRDefault="009E36DE" w:rsidP="009E36DE">
            <w:pPr>
              <w:jc w:val="both"/>
            </w:pPr>
            <w:r>
              <w:rPr>
                <w:lang w:val="en-US"/>
              </w:rPr>
              <w:t>Power Point</w:t>
            </w:r>
          </w:p>
        </w:tc>
      </w:tr>
      <w:tr w:rsidR="009E36DE" w14:paraId="40FFFE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09F4" w14:textId="0B4736BE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81A1" w14:textId="386E87BA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Потребность в гостинице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A281" w14:textId="0359AE3C" w:rsidR="009E36DE" w:rsidRDefault="009E36DE" w:rsidP="009E36DE">
            <w:pPr>
              <w:jc w:val="both"/>
              <w:rPr>
                <w:lang w:val="en-US"/>
              </w:rPr>
            </w:pPr>
            <w:r>
              <w:t>Нет</w:t>
            </w:r>
          </w:p>
        </w:tc>
      </w:tr>
      <w:tr w:rsidR="009E36DE" w14:paraId="72A7BC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4E9" w14:textId="460BCD0C" w:rsidR="009E36DE" w:rsidRDefault="009E36DE" w:rsidP="009E36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314A" w14:textId="227DE819" w:rsidR="009E36DE" w:rsidRDefault="009E36DE" w:rsidP="009E3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CB22" w14:textId="533DD8AE" w:rsidR="009E36DE" w:rsidRDefault="009E36DE" w:rsidP="009E36DE">
            <w:pPr>
              <w:jc w:val="both"/>
            </w:pPr>
            <w:r>
              <w:t>24.11.23</w:t>
            </w:r>
          </w:p>
        </w:tc>
      </w:tr>
    </w:tbl>
    <w:p w14:paraId="3146E858" w14:textId="77777777" w:rsidR="00EF3709" w:rsidRDefault="00EF3709">
      <w:pPr>
        <w:tabs>
          <w:tab w:val="right" w:pos="4253"/>
          <w:tab w:val="right" w:pos="4536"/>
        </w:tabs>
      </w:pPr>
    </w:p>
    <w:p w14:paraId="084C5868" w14:textId="77777777" w:rsidR="00EF3709" w:rsidRDefault="00EF3709">
      <w:pPr>
        <w:tabs>
          <w:tab w:val="right" w:pos="4253"/>
          <w:tab w:val="right" w:pos="4536"/>
        </w:tabs>
      </w:pPr>
    </w:p>
    <w:p w14:paraId="73E8387D" w14:textId="77777777" w:rsidR="00EF3709" w:rsidRDefault="00EF3709">
      <w:pPr>
        <w:tabs>
          <w:tab w:val="right" w:pos="4253"/>
          <w:tab w:val="right" w:pos="4536"/>
        </w:tabs>
      </w:pPr>
    </w:p>
    <w:p w14:paraId="2ECC01C8" w14:textId="77777777" w:rsidR="00EF3709" w:rsidRDefault="009E36DE">
      <w:pPr>
        <w:tabs>
          <w:tab w:val="right" w:pos="4253"/>
          <w:tab w:val="right" w:pos="4536"/>
        </w:tabs>
      </w:pPr>
      <w:r>
        <w:br w:type="column"/>
      </w:r>
    </w:p>
    <w:p w14:paraId="636D1E8F" w14:textId="77777777" w:rsidR="00EF3709" w:rsidRDefault="009E36DE">
      <w:pPr>
        <w:tabs>
          <w:tab w:val="right" w:pos="4253"/>
          <w:tab w:val="right" w:pos="4536"/>
        </w:tabs>
        <w:jc w:val="center"/>
      </w:pPr>
      <w:r>
        <w:t>ОРГАНИЗАЦИОННЫЙ И ПРОГРАММНЫЙ КОМИТЕТ</w:t>
      </w:r>
    </w:p>
    <w:p w14:paraId="6C3A4A09" w14:textId="77777777" w:rsidR="00EF3709" w:rsidRDefault="009E36DE">
      <w:pPr>
        <w:tabs>
          <w:tab w:val="right" w:pos="4253"/>
          <w:tab w:val="right" w:pos="4536"/>
        </w:tabs>
        <w:jc w:val="center"/>
      </w:pPr>
      <w:r>
        <w:t>КОНФЕРЕНЦИИ</w:t>
      </w:r>
    </w:p>
    <w:p w14:paraId="13371F4D" w14:textId="77777777" w:rsidR="00EF3709" w:rsidRDefault="00EF3709">
      <w:pPr>
        <w:tabs>
          <w:tab w:val="right" w:pos="4253"/>
          <w:tab w:val="right" w:pos="4536"/>
        </w:tabs>
        <w:jc w:val="both"/>
        <w:rPr>
          <w:sz w:val="16"/>
          <w:szCs w:val="16"/>
        </w:rPr>
      </w:pPr>
    </w:p>
    <w:p w14:paraId="44B89355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Председатель программного комитета:</w:t>
      </w:r>
    </w:p>
    <w:p w14:paraId="77F8ECDB" w14:textId="77777777" w:rsidR="00EF3709" w:rsidRDefault="009E36DE">
      <w:pPr>
        <w:tabs>
          <w:tab w:val="right" w:pos="4253"/>
          <w:tab w:val="right" w:pos="4536"/>
        </w:tabs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Д.В. Дук, </w:t>
      </w:r>
      <w:r>
        <w:rPr>
          <w:bCs/>
          <w:sz w:val="22"/>
          <w:szCs w:val="22"/>
        </w:rPr>
        <w:t>ректор МГУ имени А.А. Кулешова, д</w:t>
      </w:r>
      <w:r>
        <w:rPr>
          <w:color w:val="000000"/>
          <w:sz w:val="22"/>
          <w:szCs w:val="22"/>
        </w:rPr>
        <w:t>.ист.н., профессор</w:t>
      </w:r>
    </w:p>
    <w:p w14:paraId="23A38A9E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Сопредседатель программного комитета:</w:t>
      </w:r>
    </w:p>
    <w:p w14:paraId="54098904" w14:textId="77777777" w:rsidR="00EF3709" w:rsidRDefault="009E36DE">
      <w:pPr>
        <w:tabs>
          <w:tab w:val="right" w:pos="4253"/>
          <w:tab w:val="right" w:pos="4536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М.М</w:t>
      </w:r>
      <w:r>
        <w:rPr>
          <w:b/>
          <w:sz w:val="22"/>
          <w:szCs w:val="22"/>
        </w:rPr>
        <w:t>. Жудро</w:t>
      </w:r>
      <w:r>
        <w:rPr>
          <w:sz w:val="22"/>
          <w:szCs w:val="22"/>
        </w:rPr>
        <w:t>, ректор МГОИРО, к. экон. н., доцент</w:t>
      </w:r>
    </w:p>
    <w:p w14:paraId="0CDA5272" w14:textId="77777777" w:rsidR="00EF3709" w:rsidRDefault="00EF3709">
      <w:pPr>
        <w:tabs>
          <w:tab w:val="right" w:pos="4253"/>
          <w:tab w:val="right" w:pos="4536"/>
        </w:tabs>
        <w:jc w:val="both"/>
        <w:rPr>
          <w:sz w:val="22"/>
          <w:szCs w:val="22"/>
        </w:rPr>
      </w:pPr>
    </w:p>
    <w:p w14:paraId="2E9999C9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Заместители председателя:</w:t>
      </w:r>
    </w:p>
    <w:p w14:paraId="55AD7A9A" w14:textId="77777777" w:rsidR="00EF3709" w:rsidRDefault="009E36DE">
      <w:pPr>
        <w:tabs>
          <w:tab w:val="right" w:pos="4253"/>
          <w:tab w:val="right" w:pos="453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Н.В. Маковская, </w:t>
      </w:r>
      <w:r>
        <w:rPr>
          <w:bCs/>
          <w:sz w:val="22"/>
          <w:szCs w:val="22"/>
        </w:rPr>
        <w:t xml:space="preserve">проректор по научной работе МГУ имени А.А. Кулешова, </w:t>
      </w:r>
      <w:r>
        <w:rPr>
          <w:sz w:val="22"/>
          <w:szCs w:val="22"/>
        </w:rPr>
        <w:t>д.экон.н., профессор</w:t>
      </w:r>
    </w:p>
    <w:p w14:paraId="7B4543D4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Н.В. Сакович</w:t>
      </w:r>
      <w:r>
        <w:rPr>
          <w:bCs/>
          <w:sz w:val="22"/>
          <w:szCs w:val="22"/>
        </w:rPr>
        <w:t>, декан факультета математики и естествознания МГУ имени А.А. Кулешова, к.ф.-м.н., доцент.</w:t>
      </w:r>
    </w:p>
    <w:p w14:paraId="2B480CB6" w14:textId="77777777" w:rsidR="00EF3709" w:rsidRDefault="00EF3709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</w:p>
    <w:p w14:paraId="061C5CCA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>Члены оргкомитета:</w:t>
      </w:r>
    </w:p>
    <w:p w14:paraId="09206D7B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И.В. Марченко</w:t>
      </w:r>
      <w:r>
        <w:rPr>
          <w:bCs/>
          <w:sz w:val="22"/>
          <w:szCs w:val="22"/>
        </w:rPr>
        <w:t>, заведующий кафедрой математики МГУ имени А.А. Кулешова, к.ф.-м.н., доцент</w:t>
      </w:r>
    </w:p>
    <w:p w14:paraId="3C14AEB9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Е.К. Сычова,</w:t>
      </w:r>
      <w:r>
        <w:rPr>
          <w:sz w:val="22"/>
          <w:szCs w:val="22"/>
        </w:rPr>
        <w:t xml:space="preserve"> начальник научно-исследовательского сектора</w:t>
      </w:r>
      <w:r>
        <w:rPr>
          <w:bCs/>
          <w:sz w:val="22"/>
          <w:szCs w:val="22"/>
        </w:rPr>
        <w:t xml:space="preserve"> МГУ имени А.А. Кулешова, к.филол.н., доцент.</w:t>
      </w:r>
    </w:p>
    <w:p w14:paraId="007FBB0A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Л.Е. Старовойтов</w:t>
      </w:r>
      <w:r>
        <w:rPr>
          <w:bCs/>
          <w:sz w:val="22"/>
          <w:szCs w:val="22"/>
        </w:rPr>
        <w:t xml:space="preserve">, доцент кафедры педагогики и психологии </w:t>
      </w:r>
      <w:r>
        <w:rPr>
          <w:color w:val="000000"/>
          <w:sz w:val="22"/>
          <w:szCs w:val="22"/>
        </w:rPr>
        <w:t>МГОИРО</w:t>
      </w:r>
      <w:r>
        <w:rPr>
          <w:bCs/>
          <w:sz w:val="22"/>
          <w:szCs w:val="22"/>
        </w:rPr>
        <w:t>, к.ф.-м.н., доцент</w:t>
      </w:r>
    </w:p>
    <w:p w14:paraId="3F371B37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П.А. Концевой</w:t>
      </w:r>
      <w:r>
        <w:rPr>
          <w:bCs/>
          <w:sz w:val="22"/>
          <w:szCs w:val="22"/>
        </w:rPr>
        <w:t xml:space="preserve">, зав. кафедрой педагогики и психологии </w:t>
      </w:r>
      <w:r>
        <w:rPr>
          <w:color w:val="000000"/>
          <w:sz w:val="22"/>
          <w:szCs w:val="22"/>
        </w:rPr>
        <w:t>МГОИРО,</w:t>
      </w:r>
      <w:r>
        <w:rPr>
          <w:bCs/>
          <w:sz w:val="22"/>
          <w:szCs w:val="22"/>
        </w:rPr>
        <w:t xml:space="preserve"> к.ист.н.</w:t>
      </w:r>
    </w:p>
    <w:p w14:paraId="401BE9BE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Е.Н. Пархоменко</w:t>
      </w:r>
      <w:r>
        <w:rPr>
          <w:bCs/>
          <w:sz w:val="22"/>
          <w:szCs w:val="22"/>
        </w:rPr>
        <w:t>,</w:t>
      </w:r>
      <w:r>
        <w:t xml:space="preserve"> з</w:t>
      </w:r>
      <w:r>
        <w:rPr>
          <w:bCs/>
          <w:sz w:val="22"/>
          <w:szCs w:val="22"/>
        </w:rPr>
        <w:t>аместитель декана по научной работе факультета математики и естествознания МГУ имени А.А. Кулешова, к.п.н., доцент.</w:t>
      </w:r>
    </w:p>
    <w:p w14:paraId="09E2FE63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Л.А. Романович</w:t>
      </w:r>
      <w:r>
        <w:rPr>
          <w:bCs/>
          <w:sz w:val="22"/>
          <w:szCs w:val="22"/>
        </w:rPr>
        <w:t>, старший преподаватель кафедры математики МГУ имени А.А. Кулешова.</w:t>
      </w:r>
    </w:p>
    <w:p w14:paraId="6445BFB4" w14:textId="77777777" w:rsidR="00EF3709" w:rsidRDefault="00EF3709">
      <w:pPr>
        <w:tabs>
          <w:tab w:val="right" w:pos="4253"/>
          <w:tab w:val="right" w:pos="4536"/>
        </w:tabs>
        <w:jc w:val="both"/>
        <w:rPr>
          <w:bCs/>
          <w:sz w:val="8"/>
          <w:szCs w:val="8"/>
        </w:rPr>
      </w:pPr>
    </w:p>
    <w:p w14:paraId="62D84EE1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bCs/>
          <w:i/>
          <w:sz w:val="21"/>
          <w:szCs w:val="21"/>
        </w:rPr>
      </w:pPr>
      <w:r>
        <w:rPr>
          <w:b/>
          <w:bCs/>
          <w:i/>
          <w:sz w:val="21"/>
          <w:szCs w:val="21"/>
        </w:rPr>
        <w:t>Члены программного комитета:</w:t>
      </w:r>
    </w:p>
    <w:p w14:paraId="1F56FC8F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Ж.К. Адашев, </w:t>
      </w:r>
      <w:r>
        <w:rPr>
          <w:bCs/>
          <w:sz w:val="21"/>
          <w:szCs w:val="21"/>
        </w:rPr>
        <w:t>.д.ф.-м.н., с.н.с Институт математики им. Романовского АН РУз</w:t>
      </w:r>
      <w:r>
        <w:rPr>
          <w:b/>
          <w:sz w:val="21"/>
          <w:szCs w:val="21"/>
        </w:rPr>
        <w:t xml:space="preserve"> (</w:t>
      </w:r>
      <w:r>
        <w:rPr>
          <w:sz w:val="21"/>
          <w:szCs w:val="21"/>
        </w:rPr>
        <w:t>Ташкент,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Узбекистан)</w:t>
      </w:r>
    </w:p>
    <w:p w14:paraId="6723C639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Н.В. Бровка,</w:t>
      </w:r>
      <w:r>
        <w:rPr>
          <w:bCs/>
          <w:sz w:val="21"/>
          <w:szCs w:val="21"/>
        </w:rPr>
        <w:t xml:space="preserve"> д.п.н., профессор, БГУ (Минск, Беларусь)</w:t>
      </w:r>
    </w:p>
    <w:p w14:paraId="62787576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В.В. Казаченок,</w:t>
      </w:r>
      <w:r>
        <w:rPr>
          <w:bCs/>
          <w:sz w:val="21"/>
          <w:szCs w:val="21"/>
        </w:rPr>
        <w:t xml:space="preserve"> д.п.н., профессор, БГУ (Минск, Беларусь)</w:t>
      </w:r>
    </w:p>
    <w:p w14:paraId="423F1A44" w14:textId="77777777" w:rsidR="00EF3709" w:rsidRDefault="009E36DE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Н.А. Кирин, </w:t>
      </w:r>
      <w:r>
        <w:rPr>
          <w:bCs/>
          <w:sz w:val="21"/>
          <w:szCs w:val="21"/>
        </w:rPr>
        <w:t xml:space="preserve">к.ф.-м.н., доцент, </w:t>
      </w:r>
      <w:r>
        <w:rPr>
          <w:sz w:val="21"/>
          <w:szCs w:val="21"/>
        </w:rPr>
        <w:t xml:space="preserve">зав. кафедрой </w:t>
      </w:r>
      <w:r>
        <w:rPr>
          <w:bCs/>
          <w:sz w:val="21"/>
          <w:szCs w:val="21"/>
        </w:rPr>
        <w:t>ГУО ВО МО «ГСГУ» (Коломна, Россия)</w:t>
      </w:r>
    </w:p>
    <w:p w14:paraId="09DF79D9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С.А. Мазаник</w:t>
      </w:r>
      <w:r>
        <w:rPr>
          <w:bCs/>
          <w:sz w:val="21"/>
          <w:szCs w:val="21"/>
        </w:rPr>
        <w:t>, д.ф.-м.н., профессор, БГУ (Минск, Беларусь)</w:t>
      </w:r>
    </w:p>
    <w:p w14:paraId="5D5236D2" w14:textId="77777777" w:rsidR="00EF3709" w:rsidRDefault="009E36DE">
      <w:pPr>
        <w:tabs>
          <w:tab w:val="right" w:pos="4253"/>
          <w:tab w:val="right" w:pos="4536"/>
        </w:tabs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Д.Г. Медведев, </w:t>
      </w:r>
      <w:r>
        <w:rPr>
          <w:bCs/>
          <w:sz w:val="21"/>
          <w:szCs w:val="21"/>
        </w:rPr>
        <w:t xml:space="preserve">д.п.н., </w:t>
      </w:r>
      <w:r>
        <w:rPr>
          <w:bCs/>
          <w:color w:val="000000"/>
          <w:sz w:val="21"/>
          <w:szCs w:val="21"/>
        </w:rPr>
        <w:t>профессор,</w:t>
      </w:r>
      <w:r>
        <w:rPr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первый проректор БГУ</w:t>
      </w:r>
      <w:r>
        <w:rPr>
          <w:b/>
          <w:color w:val="000000"/>
          <w:sz w:val="21"/>
          <w:szCs w:val="21"/>
        </w:rPr>
        <w:t xml:space="preserve">, </w:t>
      </w:r>
      <w:r>
        <w:rPr>
          <w:bCs/>
          <w:sz w:val="21"/>
          <w:szCs w:val="21"/>
        </w:rPr>
        <w:t>(Минск, Беларусь)</w:t>
      </w:r>
    </w:p>
    <w:p w14:paraId="360E10F3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А.Н. Сендер</w:t>
      </w:r>
      <w:r>
        <w:rPr>
          <w:bCs/>
          <w:sz w:val="21"/>
          <w:szCs w:val="21"/>
        </w:rPr>
        <w:t>, д.п.н., профессор, БрГУ имени А.С. Пушкина (Брест, Беларусь)</w:t>
      </w:r>
    </w:p>
    <w:p w14:paraId="54ACFB04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А.М. Радьков,</w:t>
      </w:r>
      <w:r>
        <w:rPr>
          <w:bCs/>
          <w:sz w:val="21"/>
          <w:szCs w:val="21"/>
        </w:rPr>
        <w:t xml:space="preserve"> д.п.н., профессор (Минск, Беларусь)</w:t>
      </w:r>
    </w:p>
    <w:p w14:paraId="0B269FE6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В.В. Шлыков</w:t>
      </w:r>
      <w:r>
        <w:rPr>
          <w:bCs/>
          <w:sz w:val="21"/>
          <w:szCs w:val="21"/>
        </w:rPr>
        <w:t>, д.п.н., профессор, БГПУ имени М. Танка (Минск, Беларусь)</w:t>
      </w:r>
    </w:p>
    <w:p w14:paraId="63D0ED0E" w14:textId="77777777" w:rsidR="00EF3709" w:rsidRDefault="009E36DE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Е.В. Кравец</w:t>
      </w:r>
      <w:r>
        <w:rPr>
          <w:sz w:val="22"/>
          <w:szCs w:val="22"/>
        </w:rPr>
        <w:t>, к.п.н., доцент СГК МГУ имени А.А.Кулешова</w:t>
      </w:r>
    </w:p>
    <w:p w14:paraId="61231C42" w14:textId="77777777" w:rsidR="00EF3709" w:rsidRDefault="00EF3709">
      <w:pPr>
        <w:tabs>
          <w:tab w:val="right" w:pos="4253"/>
          <w:tab w:val="right" w:pos="4536"/>
        </w:tabs>
        <w:jc w:val="both"/>
        <w:rPr>
          <w:bCs/>
          <w:sz w:val="21"/>
          <w:szCs w:val="21"/>
        </w:rPr>
      </w:pPr>
    </w:p>
    <w:p w14:paraId="1AFFF894" w14:textId="77777777" w:rsidR="00EF3709" w:rsidRDefault="00EF3709">
      <w:pPr>
        <w:rPr>
          <w:b/>
          <w:sz w:val="21"/>
          <w:szCs w:val="21"/>
        </w:rPr>
      </w:pPr>
    </w:p>
    <w:p w14:paraId="68F00F1E" w14:textId="77777777" w:rsidR="00EF3709" w:rsidRDefault="009E36DE">
      <w:pPr>
        <w:jc w:val="center"/>
      </w:pPr>
      <w:r>
        <w:rPr>
          <w:sz w:val="21"/>
          <w:szCs w:val="21"/>
        </w:rPr>
        <w:t>з</w:t>
      </w:r>
      <w:r>
        <w:br w:type="column"/>
      </w:r>
    </w:p>
    <w:p w14:paraId="5C80EB6E" w14:textId="77777777" w:rsidR="00EF3709" w:rsidRDefault="009E36DE">
      <w:pPr>
        <w:jc w:val="center"/>
      </w:pPr>
      <w:r>
        <w:t>МИНИСТЕРСТВО ОБРАЗОВАНИЯ</w:t>
      </w:r>
    </w:p>
    <w:p w14:paraId="58D4CCA0" w14:textId="77777777" w:rsidR="00EF3709" w:rsidRDefault="009E36DE">
      <w:pPr>
        <w:ind w:firstLine="284"/>
        <w:jc w:val="center"/>
      </w:pPr>
      <w:r>
        <w:t>РЕСПУБЛИКИ БЕЛАРУСЬ</w:t>
      </w:r>
    </w:p>
    <w:p w14:paraId="76BB0504" w14:textId="77777777" w:rsidR="00EF3709" w:rsidRDefault="009E36D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FBC640F" w14:textId="77777777" w:rsidR="00EF3709" w:rsidRDefault="009E36D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УЧРЕЖДЕНИЕ ОБРАЗОВАНИЯ </w:t>
      </w:r>
    </w:p>
    <w:p w14:paraId="79578C28" w14:textId="77777777" w:rsidR="00EF3709" w:rsidRDefault="009E36DE">
      <w:pPr>
        <w:ind w:firstLine="284"/>
        <w:jc w:val="center"/>
        <w:rPr>
          <w:sz w:val="20"/>
        </w:rPr>
      </w:pPr>
      <w:r>
        <w:rPr>
          <w:sz w:val="20"/>
          <w:szCs w:val="20"/>
        </w:rPr>
        <w:t xml:space="preserve">«МОГИЛЕВСКИЙ ГОСУДАРСТВЕННЫЙ </w:t>
      </w:r>
      <w:r>
        <w:rPr>
          <w:sz w:val="20"/>
        </w:rPr>
        <w:t>УНИВЕРСИТЕТ ИМЕНИ А. А. КУЛЕШОВА»</w:t>
      </w:r>
    </w:p>
    <w:p w14:paraId="2EA8CC59" w14:textId="77777777" w:rsidR="00EF3709" w:rsidRDefault="0098205D">
      <w:pPr>
        <w:pStyle w:val="a3"/>
        <w:ind w:left="0" w:right="-219" w:hanging="142"/>
        <w:rPr>
          <w:sz w:val="20"/>
        </w:rPr>
      </w:pPr>
      <w:r>
        <w:rPr>
          <w:noProof/>
        </w:rPr>
        <w:pict w14:anchorId="7FC91739"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>
        <w:rPr>
          <w:noProof/>
        </w:rPr>
        <w:object w:dxaOrig="1440" w:dyaOrig="1440" w14:anchorId="608CE71B">
          <v:shape id="Объект OLE1" o:spid="_x0000_s1026" type="#_x0000_m1027" style="position:absolute;left:0;text-align:left;margin-left:201.55pt;margin-top:4.6pt;width:53.75pt;height:47.6pt;z-index:251658240;mso-wrap-style:square;mso-wrap-distance-left:9pt;mso-wrap-distance-top:0;mso-wrap-distance-right:9pt;mso-wrap-distance-bottom:0" o:spt="1" o:preferrelative="t" wrapcoords="3900 343 1800 3086 900 4457 0 11314 0 13714 600 16800 3900 20914 4200 20914 17100 20914 17400 20914 20700 16800 21300 13714 21300 11314 20700 5486 19500 3086 17400 343 3900 343" path="m,l,21600r21600,l21600,xe" filled="f" stroked="f">
            <v:stroke joinstyle="round"/>
            <v:imagedata r:id="rId5" o:title="image1"/>
            <v:path gradientshapeok="t" o:connecttype="rect"/>
            <w10:wrap type="tight"/>
          </v:shape>
          <o:OLEObject Type="Embed" ProgID="Unknown" ShapeID="Объект OLE1" DrawAspect="Content" ObjectID="_1766887414" r:id="rId6"/>
        </w:object>
      </w:r>
    </w:p>
    <w:p w14:paraId="1CB448E0" w14:textId="77777777" w:rsidR="00EF3709" w:rsidRDefault="00EF3709">
      <w:pPr>
        <w:pStyle w:val="a3"/>
        <w:ind w:left="0" w:right="-219" w:hanging="142"/>
        <w:rPr>
          <w:sz w:val="20"/>
        </w:rPr>
      </w:pPr>
    </w:p>
    <w:p w14:paraId="4B5C8B59" w14:textId="77777777" w:rsidR="00EF3709" w:rsidRDefault="00EF3709">
      <w:pPr>
        <w:pStyle w:val="a3"/>
        <w:ind w:left="0" w:right="-219" w:hanging="142"/>
        <w:rPr>
          <w:sz w:val="20"/>
        </w:rPr>
      </w:pPr>
    </w:p>
    <w:p w14:paraId="385AA43B" w14:textId="77777777" w:rsidR="00EF3709" w:rsidRDefault="00EF3709">
      <w:pPr>
        <w:pStyle w:val="a3"/>
        <w:ind w:left="0" w:right="-219" w:hanging="142"/>
        <w:rPr>
          <w:sz w:val="20"/>
        </w:rPr>
      </w:pPr>
    </w:p>
    <w:p w14:paraId="085B4F8B" w14:textId="77777777" w:rsidR="00EF3709" w:rsidRDefault="00EF3709">
      <w:pPr>
        <w:pStyle w:val="a3"/>
        <w:ind w:left="0" w:right="-219" w:hanging="142"/>
        <w:rPr>
          <w:sz w:val="20"/>
        </w:rPr>
      </w:pPr>
    </w:p>
    <w:p w14:paraId="32072E63" w14:textId="77777777" w:rsidR="00EF3709" w:rsidRDefault="009E36D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УЧРЕЖДЕНИЕ ОБРАЗОВАНИЯ </w:t>
      </w:r>
    </w:p>
    <w:p w14:paraId="588B49DB" w14:textId="77777777" w:rsidR="00EF3709" w:rsidRDefault="009E36DE">
      <w:pPr>
        <w:pStyle w:val="a3"/>
        <w:ind w:left="0" w:right="-219" w:hanging="142"/>
        <w:rPr>
          <w:sz w:val="20"/>
        </w:rPr>
      </w:pPr>
      <w:r>
        <w:rPr>
          <w:sz w:val="20"/>
        </w:rPr>
        <w:t>«МОГИЛЕВСКИЙ ГОСУДАРСТВЕННЫЙ ОБЛАСТНОЙ ИНСТИТУТ РАЗВИТИЯ ОБРАЗОВАНИЯ»</w:t>
      </w:r>
    </w:p>
    <w:p w14:paraId="729D31BE" w14:textId="77777777" w:rsidR="00EF3709" w:rsidRDefault="00EF3709">
      <w:pPr>
        <w:ind w:firstLine="284"/>
        <w:jc w:val="center"/>
        <w:rPr>
          <w:sz w:val="16"/>
          <w:szCs w:val="16"/>
        </w:rPr>
      </w:pPr>
    </w:p>
    <w:p w14:paraId="138A4867" w14:textId="77777777" w:rsidR="00EF3709" w:rsidRDefault="009E36DE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математики и естествознания МГУ им. А.А. Кулешова</w:t>
      </w:r>
    </w:p>
    <w:p w14:paraId="3B084CFE" w14:textId="77777777" w:rsidR="00EF3709" w:rsidRDefault="009E36DE">
      <w:pPr>
        <w:pStyle w:val="a3"/>
        <w:ind w:left="0" w:right="-219" w:hanging="142"/>
        <w:rPr>
          <w:sz w:val="20"/>
        </w:rPr>
      </w:pPr>
      <w:r>
        <w:rPr>
          <w:sz w:val="26"/>
          <w:szCs w:val="26"/>
        </w:rPr>
        <w:t>Кафедра педагогики и психологии</w:t>
      </w:r>
      <w:r>
        <w:rPr>
          <w:sz w:val="20"/>
        </w:rPr>
        <w:t xml:space="preserve"> МГОИРО</w:t>
      </w:r>
    </w:p>
    <w:p w14:paraId="487E813E" w14:textId="77777777" w:rsidR="00EF3709" w:rsidRDefault="00EF3709">
      <w:pPr>
        <w:jc w:val="center"/>
        <w:rPr>
          <w:sz w:val="26"/>
          <w:szCs w:val="26"/>
        </w:rPr>
      </w:pPr>
    </w:p>
    <w:p w14:paraId="3831009D" w14:textId="77777777" w:rsidR="00EF3709" w:rsidRDefault="00EF3709">
      <w:pPr>
        <w:ind w:left="240" w:firstLine="327"/>
        <w:jc w:val="center"/>
        <w:rPr>
          <w:sz w:val="16"/>
          <w:szCs w:val="16"/>
          <w:u w:val="single"/>
        </w:rPr>
      </w:pPr>
    </w:p>
    <w:p w14:paraId="4AF15FC0" w14:textId="77777777" w:rsidR="00EF3709" w:rsidRDefault="009E3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Международная</w:t>
      </w:r>
    </w:p>
    <w:p w14:paraId="28F324FD" w14:textId="77777777" w:rsidR="00EF3709" w:rsidRDefault="009E3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научная конференция</w:t>
      </w:r>
    </w:p>
    <w:p w14:paraId="12DEC864" w14:textId="77777777" w:rsidR="00EF3709" w:rsidRDefault="00EF3709">
      <w:pPr>
        <w:spacing w:line="312" w:lineRule="auto"/>
        <w:jc w:val="center"/>
        <w:rPr>
          <w:b/>
          <w:bCs/>
          <w:sz w:val="16"/>
          <w:szCs w:val="16"/>
        </w:rPr>
      </w:pPr>
    </w:p>
    <w:p w14:paraId="07BA6CF0" w14:textId="77777777" w:rsidR="00EF3709" w:rsidRDefault="009E36D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«МАТЕМАТИЧЕСКОЕ ОБРАЗОВАНИЕ: СОВРЕМЕННОЕ СОСТОЯНИЕ И</w:t>
      </w:r>
    </w:p>
    <w:p w14:paraId="15F1E70A" w14:textId="77777777" w:rsidR="00EF3709" w:rsidRDefault="009E36D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ПЕРСПЕКТИВЫ»</w:t>
      </w:r>
      <w:r>
        <w:rPr>
          <w:b/>
          <w:sz w:val="27"/>
          <w:szCs w:val="27"/>
        </w:rPr>
        <w:t xml:space="preserve">, </w:t>
      </w:r>
    </w:p>
    <w:p w14:paraId="7C3938C8" w14:textId="77777777" w:rsidR="00EF3709" w:rsidRDefault="009E36DE">
      <w:pPr>
        <w:ind w:right="-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посвященная 105-летию со дня </w:t>
      </w:r>
    </w:p>
    <w:p w14:paraId="3A443BCE" w14:textId="77777777" w:rsidR="00EF3709" w:rsidRDefault="009E36DE">
      <w:pPr>
        <w:ind w:right="-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рождения профессора А. А. Столяра</w:t>
      </w:r>
    </w:p>
    <w:p w14:paraId="66B71E15" w14:textId="77777777" w:rsidR="00EF3709" w:rsidRDefault="009E36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15-16 февраля 2024 г.</w:t>
      </w:r>
    </w:p>
    <w:p w14:paraId="1A09FA13" w14:textId="77777777" w:rsidR="00EF3709" w:rsidRDefault="00EF3709">
      <w:pPr>
        <w:jc w:val="center"/>
        <w:rPr>
          <w:b/>
          <w:bCs/>
          <w:sz w:val="16"/>
          <w:szCs w:val="16"/>
        </w:rPr>
      </w:pPr>
    </w:p>
    <w:p w14:paraId="0BCB7AB4" w14:textId="77777777" w:rsidR="00EF3709" w:rsidRDefault="009E36DE">
      <w:pPr>
        <w:jc w:val="center"/>
      </w:pPr>
      <w:r>
        <w:rPr>
          <w:noProof/>
        </w:rPr>
        <w:drawing>
          <wp:inline distT="0" distB="0" distL="0" distR="0" wp14:anchorId="188AEB53" wp14:editId="247293F0">
            <wp:extent cx="1652905" cy="2197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NFk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QAAAAHoAAAAAAAAAAAAAAAAAAAAAAAAAAAAAAAAAAAAAAAAAAAAAArCgAAhQ0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1977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82F1007" w14:textId="77777777" w:rsidR="00EF3709" w:rsidRDefault="009E36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Столяр Абрам Аронович</w:t>
      </w:r>
    </w:p>
    <w:p w14:paraId="60869EB4" w14:textId="77777777" w:rsidR="00EF3709" w:rsidRDefault="009E36DE">
      <w:pPr>
        <w:jc w:val="center"/>
      </w:pPr>
      <w:r>
        <w:t>Доктор педагогических наук, профессор,</w:t>
      </w:r>
    </w:p>
    <w:p w14:paraId="27834824" w14:textId="77777777" w:rsidR="00EF3709" w:rsidRDefault="009E36DE">
      <w:pPr>
        <w:jc w:val="center"/>
      </w:pPr>
      <w:r>
        <w:t>заслуженный работник высшей школы БССР</w:t>
      </w:r>
    </w:p>
    <w:p w14:paraId="7273645E" w14:textId="77777777" w:rsidR="00EF3709" w:rsidRDefault="009E36DE">
      <w:pPr>
        <w:jc w:val="center"/>
        <w:rPr>
          <w:b/>
          <w:bCs/>
        </w:rPr>
      </w:pPr>
      <w:r>
        <w:rPr>
          <w:b/>
          <w:bCs/>
        </w:rPr>
        <w:t>(20.02.1919–06.05.1993)</w:t>
      </w:r>
    </w:p>
    <w:p w14:paraId="4FDE5B70" w14:textId="77777777" w:rsidR="00EF3709" w:rsidRDefault="00EF3709">
      <w:pPr>
        <w:jc w:val="center"/>
        <w:rPr>
          <w:b/>
          <w:bCs/>
          <w:sz w:val="16"/>
          <w:szCs w:val="16"/>
        </w:rPr>
      </w:pPr>
    </w:p>
    <w:p w14:paraId="2066CA1B" w14:textId="77777777" w:rsidR="00EF3709" w:rsidRDefault="009E36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Могилев, Беларусь</w:t>
      </w:r>
      <w:r>
        <w:br w:type="column"/>
      </w:r>
    </w:p>
    <w:p w14:paraId="22642F4C" w14:textId="77777777" w:rsidR="00EF3709" w:rsidRDefault="009E36D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письмо</w:t>
      </w:r>
    </w:p>
    <w:p w14:paraId="78774701" w14:textId="77777777" w:rsidR="00EF3709" w:rsidRDefault="00EF3709">
      <w:pPr>
        <w:rPr>
          <w:bCs/>
          <w:sz w:val="16"/>
          <w:szCs w:val="16"/>
        </w:rPr>
      </w:pPr>
    </w:p>
    <w:p w14:paraId="12EBEDBF" w14:textId="77777777" w:rsidR="00EF3709" w:rsidRDefault="009E36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Уважаемые коллеги!</w:t>
      </w:r>
    </w:p>
    <w:p w14:paraId="000C7FF3" w14:textId="77777777" w:rsidR="00EF3709" w:rsidRDefault="009E36DE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Приглашаем Вас принять участие в работе </w:t>
      </w:r>
      <w:r>
        <w:rPr>
          <w:sz w:val="23"/>
          <w:szCs w:val="23"/>
          <w:lang w:val="en-US"/>
        </w:rPr>
        <w:t>VI</w:t>
      </w:r>
      <w:r>
        <w:rPr>
          <w:sz w:val="23"/>
          <w:szCs w:val="23"/>
        </w:rPr>
        <w:t xml:space="preserve"> Международной научной конференции </w:t>
      </w:r>
      <w:r>
        <w:rPr>
          <w:b/>
          <w:bCs/>
          <w:sz w:val="23"/>
          <w:szCs w:val="23"/>
        </w:rPr>
        <w:t>«МАТЕМАТИЧЕСКОЕ ОБРАЗОВАНИЕ: СОВРЕМЕННОЕ СОСТОЯНИЕ И ПЕРСПЕКТИВЫ»</w:t>
      </w:r>
      <w:r>
        <w:rPr>
          <w:sz w:val="23"/>
          <w:szCs w:val="23"/>
        </w:rPr>
        <w:t>, посвященной 105-летию со дня рождения профессора А. А. Столяра.</w:t>
      </w:r>
    </w:p>
    <w:p w14:paraId="7A952C4B" w14:textId="77777777" w:rsidR="00EF3709" w:rsidRDefault="00EF3709">
      <w:pPr>
        <w:ind w:firstLine="454"/>
        <w:jc w:val="both"/>
        <w:rPr>
          <w:sz w:val="23"/>
          <w:szCs w:val="23"/>
        </w:rPr>
      </w:pPr>
    </w:p>
    <w:p w14:paraId="47D14118" w14:textId="77777777" w:rsidR="00EF3709" w:rsidRDefault="009E36DE">
      <w:pPr>
        <w:ind w:firstLine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Конференция состоится </w:t>
      </w:r>
      <w:r>
        <w:rPr>
          <w:b/>
          <w:sz w:val="23"/>
          <w:szCs w:val="23"/>
        </w:rPr>
        <w:t>15-16</w:t>
      </w:r>
      <w:r>
        <w:rPr>
          <w:b/>
          <w:bCs/>
          <w:sz w:val="23"/>
          <w:szCs w:val="23"/>
        </w:rPr>
        <w:t xml:space="preserve"> февраля 2024 года</w:t>
      </w:r>
      <w:r>
        <w:rPr>
          <w:sz w:val="23"/>
          <w:szCs w:val="23"/>
        </w:rPr>
        <w:t xml:space="preserve"> в учреждении образования «Могилевский государственный университет имени А.А. Кулешова» и в учреждении образования «Могилевский государственный институт развития образования».</w:t>
      </w:r>
    </w:p>
    <w:p w14:paraId="41BB02F8" w14:textId="77777777" w:rsidR="00EF3709" w:rsidRDefault="00EF3709">
      <w:pPr>
        <w:rPr>
          <w:sz w:val="16"/>
          <w:szCs w:val="16"/>
        </w:rPr>
      </w:pPr>
    </w:p>
    <w:p w14:paraId="3E6DC859" w14:textId="77777777" w:rsidR="00EF3709" w:rsidRDefault="009E36DE">
      <w:pPr>
        <w:jc w:val="center"/>
        <w:rPr>
          <w:b/>
          <w:bCs/>
          <w:i/>
        </w:rPr>
      </w:pPr>
      <w:r>
        <w:rPr>
          <w:b/>
          <w:bCs/>
        </w:rPr>
        <w:t>Проблемное поле конференции</w:t>
      </w:r>
    </w:p>
    <w:p w14:paraId="14ABD986" w14:textId="77777777" w:rsidR="00EF3709" w:rsidRDefault="00EF3709">
      <w:pPr>
        <w:rPr>
          <w:sz w:val="16"/>
          <w:szCs w:val="16"/>
        </w:rPr>
      </w:pPr>
    </w:p>
    <w:p w14:paraId="1FC49F55" w14:textId="77777777" w:rsidR="00EF3709" w:rsidRPr="00C809F6" w:rsidRDefault="009E36DE" w:rsidP="00C809F6">
      <w:pPr>
        <w:tabs>
          <w:tab w:val="left" w:pos="1429"/>
        </w:tabs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C809F6">
        <w:rPr>
          <w:rFonts w:asciiTheme="minorHAnsi" w:hAnsiTheme="minorHAnsi" w:cstheme="minorHAnsi"/>
          <w:sz w:val="23"/>
          <w:szCs w:val="23"/>
        </w:rPr>
        <w:t>Проблемы современного математического образования.</w:t>
      </w:r>
    </w:p>
    <w:p w14:paraId="55213574" w14:textId="77777777" w:rsidR="00EF3709" w:rsidRPr="00C809F6" w:rsidRDefault="009E36DE" w:rsidP="00C809F6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809F6">
        <w:rPr>
          <w:rFonts w:asciiTheme="minorHAnsi" w:hAnsiTheme="minorHAnsi" w:cstheme="minorHAnsi"/>
          <w:color w:val="auto"/>
          <w:sz w:val="23"/>
          <w:szCs w:val="23"/>
        </w:rPr>
        <w:t>2. Психолого-дидактические основы разработки учебно-методического обеспечения процесса обучения математике на всех ступенях и уровнях ее изучения.</w:t>
      </w:r>
    </w:p>
    <w:p w14:paraId="760C781B" w14:textId="77777777" w:rsidR="00EF3709" w:rsidRPr="00C809F6" w:rsidRDefault="009E36DE" w:rsidP="00C809F6">
      <w:pPr>
        <w:tabs>
          <w:tab w:val="left" w:pos="1429"/>
        </w:tabs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C809F6">
        <w:rPr>
          <w:rFonts w:asciiTheme="minorHAnsi" w:hAnsiTheme="minorHAnsi" w:cstheme="minorHAnsi"/>
          <w:sz w:val="23"/>
          <w:szCs w:val="23"/>
        </w:rPr>
        <w:t>3. Логические аспекты в обучении математике.</w:t>
      </w:r>
    </w:p>
    <w:p w14:paraId="5768A343" w14:textId="77777777" w:rsidR="00EF3709" w:rsidRPr="00C809F6" w:rsidRDefault="009E36DE" w:rsidP="00C809F6">
      <w:pPr>
        <w:tabs>
          <w:tab w:val="left" w:pos="1429"/>
        </w:tabs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C809F6">
        <w:rPr>
          <w:rFonts w:asciiTheme="minorHAnsi" w:hAnsiTheme="minorHAnsi" w:cstheme="minorHAnsi"/>
          <w:sz w:val="23"/>
          <w:szCs w:val="23"/>
        </w:rPr>
        <w:t>4. Методологические и технологические основы практико-ориентированного обучения математике.</w:t>
      </w:r>
    </w:p>
    <w:p w14:paraId="644C1A21" w14:textId="77777777" w:rsidR="00EF3709" w:rsidRPr="00C809F6" w:rsidRDefault="009E36DE" w:rsidP="00C809F6">
      <w:pPr>
        <w:tabs>
          <w:tab w:val="left" w:pos="1429"/>
        </w:tabs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C809F6">
        <w:rPr>
          <w:rFonts w:asciiTheme="minorHAnsi" w:hAnsiTheme="minorHAnsi" w:cstheme="minorHAnsi"/>
          <w:sz w:val="23"/>
          <w:szCs w:val="23"/>
        </w:rPr>
        <w:t>5. Технологии разработки и методика применения информационно-образовательных ресурсов при обучении математике.</w:t>
      </w:r>
    </w:p>
    <w:p w14:paraId="56934731" w14:textId="77777777" w:rsidR="00EF3709" w:rsidRPr="00C809F6" w:rsidRDefault="009E36DE" w:rsidP="00C809F6">
      <w:pPr>
        <w:tabs>
          <w:tab w:val="left" w:pos="1429"/>
        </w:tabs>
        <w:ind w:firstLine="284"/>
        <w:jc w:val="both"/>
        <w:rPr>
          <w:rFonts w:asciiTheme="minorHAnsi" w:hAnsiTheme="minorHAnsi" w:cstheme="minorHAnsi"/>
          <w:sz w:val="23"/>
          <w:szCs w:val="23"/>
        </w:rPr>
      </w:pPr>
      <w:r w:rsidRPr="00C809F6">
        <w:rPr>
          <w:rFonts w:asciiTheme="minorHAnsi" w:hAnsiTheme="minorHAnsi" w:cstheme="minorHAnsi"/>
          <w:sz w:val="23"/>
          <w:szCs w:val="23"/>
        </w:rPr>
        <w:t>6. Непрерывное образование учителей математики в системе повышения квалификации.</w:t>
      </w:r>
    </w:p>
    <w:p w14:paraId="6B1F0F85" w14:textId="77777777" w:rsidR="00EF3709" w:rsidRDefault="009E36DE">
      <w:pPr>
        <w:spacing w:before="120"/>
        <w:ind w:right="227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Рабочие языки конференции — </w:t>
      </w:r>
      <w:r>
        <w:rPr>
          <w:sz w:val="23"/>
          <w:szCs w:val="23"/>
        </w:rPr>
        <w:t>русский, белорусский, английский.</w:t>
      </w:r>
    </w:p>
    <w:p w14:paraId="21A350A9" w14:textId="77777777" w:rsidR="00EF3709" w:rsidRDefault="009E36D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конференции планируется проведение пленарного заседания, работа секций по направлениям. </w:t>
      </w:r>
      <w:r>
        <w:rPr>
          <w:b/>
          <w:bCs/>
          <w:sz w:val="23"/>
          <w:szCs w:val="23"/>
        </w:rPr>
        <w:t xml:space="preserve">Регламент: </w:t>
      </w:r>
      <w:r>
        <w:rPr>
          <w:sz w:val="23"/>
          <w:szCs w:val="23"/>
        </w:rPr>
        <w:t>пленарный доклад — до 20 минут, секционный доклад — до 10 минут.</w:t>
      </w:r>
    </w:p>
    <w:p w14:paraId="115A3A3D" w14:textId="77777777" w:rsidR="00EF3709" w:rsidRDefault="009E36DE">
      <w:pPr>
        <w:pStyle w:val="2"/>
        <w:spacing w:before="0" w:after="0"/>
        <w:jc w:val="center"/>
        <w:rPr>
          <w:rFonts w:ascii="Times New Roman" w:hAnsi="Times New Roman"/>
          <w:i w:val="0"/>
          <w:sz w:val="23"/>
          <w:szCs w:val="23"/>
        </w:rPr>
      </w:pPr>
      <w:r>
        <w:rPr>
          <w:rFonts w:ascii="Times New Roman" w:hAnsi="Times New Roman"/>
          <w:i w:val="0"/>
          <w:sz w:val="23"/>
          <w:szCs w:val="23"/>
        </w:rPr>
        <w:t>Порядок представления материалов</w:t>
      </w:r>
    </w:p>
    <w:p w14:paraId="4D78FDA4" w14:textId="77777777" w:rsidR="00EF3709" w:rsidRDefault="00EF3709">
      <w:pPr>
        <w:rPr>
          <w:sz w:val="16"/>
          <w:szCs w:val="16"/>
        </w:rPr>
      </w:pPr>
    </w:p>
    <w:p w14:paraId="35A7615C" w14:textId="234C5226" w:rsidR="00EF3709" w:rsidRDefault="009E36DE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участия в конференции просим </w:t>
      </w:r>
      <w:r>
        <w:rPr>
          <w:b/>
          <w:bCs/>
          <w:sz w:val="23"/>
          <w:szCs w:val="23"/>
        </w:rPr>
        <w:t xml:space="preserve">до 10 </w:t>
      </w:r>
      <w:r w:rsidR="0098205D">
        <w:rPr>
          <w:b/>
          <w:bCs/>
          <w:sz w:val="23"/>
          <w:szCs w:val="23"/>
        </w:rPr>
        <w:t>февраля</w:t>
      </w:r>
      <w:r>
        <w:rPr>
          <w:b/>
          <w:bCs/>
          <w:sz w:val="23"/>
          <w:szCs w:val="23"/>
        </w:rPr>
        <w:t xml:space="preserve"> 2024 года</w:t>
      </w:r>
      <w:r>
        <w:rPr>
          <w:sz w:val="23"/>
          <w:szCs w:val="23"/>
        </w:rPr>
        <w:t xml:space="preserve"> направить в оргкомитет заявку на участие в конференции (форма прилагается) и материалы доклада по электронной почте </w:t>
      </w:r>
      <w:r>
        <w:rPr>
          <w:lang w:val="en-US"/>
        </w:rPr>
        <w:t>aastol</w:t>
      </w:r>
      <w:r>
        <w:t>_</w:t>
      </w:r>
      <w:r>
        <w:rPr>
          <w:lang w:val="en-US"/>
        </w:rPr>
        <w:t>konf</w:t>
      </w:r>
      <w:r>
        <w:t>@</w:t>
      </w:r>
      <w:r>
        <w:rPr>
          <w:lang w:val="en-US"/>
        </w:rPr>
        <w:t>msu</w:t>
      </w:r>
      <w:r>
        <w:t>.</w:t>
      </w:r>
      <w:r>
        <w:rPr>
          <w:lang w:val="en-US"/>
        </w:rPr>
        <w:t>by</w:t>
      </w:r>
      <w:r>
        <w:rPr>
          <w:sz w:val="23"/>
          <w:szCs w:val="23"/>
        </w:rPr>
        <w:t xml:space="preserve"> (заявки и материалы для публикации присылаются в отдельных файлах). Каждый участник конференции представляет </w:t>
      </w:r>
      <w:r>
        <w:rPr>
          <w:b/>
          <w:sz w:val="23"/>
          <w:szCs w:val="23"/>
        </w:rPr>
        <w:t>только один материал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(персонально или в соавторстве). Желательно приложить электронный отчет Антиплагиата («оригинальность» не менее 50%, бесплатная версия программы проверки на сайте antiplagiat.ru).</w:t>
      </w:r>
    </w:p>
    <w:p w14:paraId="714EC5A9" w14:textId="77777777" w:rsidR="00EF3709" w:rsidRDefault="009E36DE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>Также просим до 10 января 2024 г. зарегистрироваться на сайте konf.msu.by через google форму РЕГИСТРАЦИЯ.</w:t>
      </w:r>
    </w:p>
    <w:p w14:paraId="7601C9EB" w14:textId="6B6E3619" w:rsidR="00EF3709" w:rsidRDefault="009E36DE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Персональное приглашение и бланк договора на участие в мероприятиях высылаются после получения заявки и текста доклада. Заключение договора – обязательное условие включения материалов в сборник конференции. </w:t>
      </w:r>
      <w:r>
        <w:rPr>
          <w:b/>
          <w:sz w:val="23"/>
          <w:szCs w:val="23"/>
        </w:rPr>
        <w:t>Размер взноса</w:t>
      </w:r>
      <w:r>
        <w:rPr>
          <w:sz w:val="23"/>
          <w:szCs w:val="23"/>
        </w:rPr>
        <w:t xml:space="preserve"> за участие в конференции будет указан в приглашении на конференцию. Приглашения и договоры будут высланы участникам до </w:t>
      </w:r>
      <w:r w:rsidR="0098205D">
        <w:rPr>
          <w:b/>
          <w:sz w:val="23"/>
          <w:szCs w:val="23"/>
        </w:rPr>
        <w:t>12</w:t>
      </w:r>
      <w:r>
        <w:rPr>
          <w:b/>
          <w:sz w:val="23"/>
          <w:szCs w:val="23"/>
        </w:rPr>
        <w:t xml:space="preserve"> февраля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2024 года. </w:t>
      </w:r>
      <w:r>
        <w:rPr>
          <w:sz w:val="23"/>
          <w:szCs w:val="23"/>
        </w:rPr>
        <w:t xml:space="preserve"> Тексты публикуются в сборнике материалов VI Международной научной конференции «МАТЕМАТИЧЕСКОЕ ОБРАЗОВАНИЕ: СОВРЕМЕННОЕ СОСТОЯНИЕ И ПЕРСПЕКТИВЫ», посвященной 105-летию со дня рождения профессора А. А. Столяра. Рассылка сборника планируется в сентябре 2024 г. </w:t>
      </w:r>
    </w:p>
    <w:p w14:paraId="3DAC415F" w14:textId="77777777" w:rsidR="00EF3709" w:rsidRDefault="009E36DE">
      <w:pPr>
        <w:ind w:firstLine="702"/>
        <w:jc w:val="both"/>
        <w:rPr>
          <w:sz w:val="23"/>
          <w:szCs w:val="23"/>
        </w:rPr>
      </w:pPr>
      <w:r>
        <w:rPr>
          <w:sz w:val="23"/>
          <w:szCs w:val="23"/>
        </w:rPr>
        <w:t>МГУ имени А.А. Кулешова имеет право размещать материалы в электронном архиве библиотеки университета и в Российском индексе научного цитирования на платформе elibrary.ru в открытом доступе.</w:t>
      </w:r>
    </w:p>
    <w:p w14:paraId="14549CE0" w14:textId="77777777" w:rsidR="00EF3709" w:rsidRDefault="009E36DE">
      <w:pPr>
        <w:ind w:firstLine="702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Издание материалов конференции планируется по итогам ее проведения. </w:t>
      </w:r>
      <w:r>
        <w:rPr>
          <w:bCs/>
          <w:iCs/>
          <w:sz w:val="23"/>
          <w:szCs w:val="23"/>
        </w:rPr>
        <w:t>Редакционный совет оставляет за собой право отбора материалов. Материалы, не соответствующие тематике конференции, критериям научности текста, либо не оформленные в соответствии с требованиями, отклоняются.</w:t>
      </w:r>
      <w:r>
        <w:rPr>
          <w:sz w:val="23"/>
          <w:szCs w:val="23"/>
        </w:rPr>
        <w:t xml:space="preserve"> Оргкомитет не дает справок о ходе экспертизы отдельных работ.</w:t>
      </w:r>
    </w:p>
    <w:p w14:paraId="0D12FC2B" w14:textId="77777777" w:rsidR="00EF3709" w:rsidRDefault="009E36DE">
      <w:pPr>
        <w:ind w:right="36" w:firstLine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>Проезд, питание и проживание</w:t>
      </w:r>
      <w:r>
        <w:rPr>
          <w:sz w:val="23"/>
          <w:szCs w:val="23"/>
        </w:rPr>
        <w:t xml:space="preserve"> участников конференции за счет командирующих организаций.</w:t>
      </w:r>
    </w:p>
    <w:p w14:paraId="2C60B957" w14:textId="77777777" w:rsidR="00EF3709" w:rsidRDefault="00EF3709">
      <w:pPr>
        <w:ind w:right="28"/>
        <w:jc w:val="both"/>
        <w:rPr>
          <w:sz w:val="16"/>
          <w:szCs w:val="16"/>
        </w:rPr>
      </w:pPr>
    </w:p>
    <w:p w14:paraId="15B30F88" w14:textId="77777777" w:rsidR="00EF3709" w:rsidRDefault="009E36DE">
      <w:pPr>
        <w:pStyle w:val="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Требования к оформлению материалов</w:t>
      </w:r>
    </w:p>
    <w:p w14:paraId="11678E7B" w14:textId="77777777" w:rsidR="00EF3709" w:rsidRDefault="00EF3709">
      <w:pPr>
        <w:jc w:val="center"/>
        <w:rPr>
          <w:sz w:val="16"/>
          <w:szCs w:val="16"/>
        </w:rPr>
      </w:pPr>
    </w:p>
    <w:p w14:paraId="4CD1AF64" w14:textId="77777777" w:rsidR="00EF3709" w:rsidRDefault="009E36DE">
      <w:pPr>
        <w:spacing w:line="228" w:lineRule="auto"/>
        <w:ind w:firstLine="703"/>
        <w:jc w:val="both"/>
        <w:rPr>
          <w:sz w:val="23"/>
          <w:szCs w:val="23"/>
        </w:rPr>
      </w:pPr>
      <w:r>
        <w:rPr>
          <w:sz w:val="23"/>
          <w:szCs w:val="23"/>
        </w:rPr>
        <w:t>Заявка и текст доклада подаются в виде двух файлов. Имя файла-заявки должно состоять из фамилии и инициалов автора и слова «Заявка» (напр.: Петров ВМ Заявка). Имя файла-доклада должно состоять из фамилии и инициалов автора (напр.: Петров ВМ). Если авторов несколько, следует указывать первого автора в списке.</w:t>
      </w:r>
    </w:p>
    <w:p w14:paraId="23427DB3" w14:textId="77777777" w:rsidR="00EF3709" w:rsidRDefault="009E36DE">
      <w:pPr>
        <w:spacing w:line="228" w:lineRule="auto"/>
        <w:ind w:firstLine="703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Объем — </w:t>
      </w:r>
      <w:r>
        <w:rPr>
          <w:b/>
          <w:sz w:val="23"/>
          <w:szCs w:val="23"/>
        </w:rPr>
        <w:t>до 3 полных страниц формата А4</w:t>
      </w:r>
      <w:r>
        <w:rPr>
          <w:sz w:val="23"/>
          <w:szCs w:val="23"/>
        </w:rPr>
        <w:t xml:space="preserve">, набранных в редакторе </w:t>
      </w:r>
      <w:r>
        <w:rPr>
          <w:sz w:val="23"/>
          <w:szCs w:val="23"/>
          <w:lang w:val="en-US"/>
        </w:rPr>
        <w:t>Word</w:t>
      </w:r>
      <w:r>
        <w:rPr>
          <w:sz w:val="23"/>
          <w:szCs w:val="23"/>
        </w:rPr>
        <w:t xml:space="preserve"> (версия не ниже 6.0) для </w:t>
      </w:r>
      <w:r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 xml:space="preserve"> одинарный интервал шрифтом </w:t>
      </w:r>
      <w:r>
        <w:rPr>
          <w:sz w:val="23"/>
          <w:szCs w:val="23"/>
          <w:lang w:val="en-US"/>
        </w:rPr>
        <w:t>Times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New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Roman</w:t>
      </w:r>
      <w:r>
        <w:rPr>
          <w:sz w:val="23"/>
          <w:szCs w:val="23"/>
        </w:rPr>
        <w:t xml:space="preserve"> 14 </w:t>
      </w:r>
      <w:r>
        <w:rPr>
          <w:sz w:val="23"/>
          <w:szCs w:val="23"/>
          <w:lang w:val="en-US"/>
        </w:rPr>
        <w:t>pt</w:t>
      </w:r>
      <w:r>
        <w:rPr>
          <w:sz w:val="23"/>
          <w:szCs w:val="23"/>
        </w:rPr>
        <w:t>. Все поля (верхнее, нижнее, левое и правое) — по 25 мм. Первая строка — индекс</w:t>
      </w:r>
      <w:r>
        <w:rPr>
          <w:b/>
          <w:sz w:val="23"/>
          <w:szCs w:val="23"/>
        </w:rPr>
        <w:t xml:space="preserve"> УДК</w:t>
      </w:r>
      <w:r>
        <w:rPr>
          <w:sz w:val="23"/>
          <w:szCs w:val="23"/>
        </w:rPr>
        <w:t xml:space="preserve"> (выравнивание по левому краю). </w:t>
      </w:r>
      <w:r>
        <w:rPr>
          <w:b/>
          <w:sz w:val="23"/>
          <w:szCs w:val="23"/>
        </w:rPr>
        <w:t>Без индекса УДК материалы публиковаться не будут!</w:t>
      </w:r>
      <w:r>
        <w:rPr>
          <w:sz w:val="23"/>
          <w:szCs w:val="23"/>
        </w:rPr>
        <w:t xml:space="preserve"> Вторая — инициалы и фамилия (и) автора (ов), город, страна (выравнивание по правому краю) печатаются строчными буквами, курсивом. Через строку — название материалов заглавными полужирными буквами (выравнивание по центру). Через строку — краткая аннотация (до 4 строк). Через строку — ключевые слова от 3 до 10. Еще через строку печатается текст материалов (абзацный отступ 1,25). Ссылки на литературные источники даются в тексте в квадратных скобках. После основного текста через строку приводится список использованной литературы (выравнивание по центру), который оформляется в соответствии с требованиями </w:t>
      </w:r>
      <w:r>
        <w:rPr>
          <w:b/>
          <w:sz w:val="23"/>
          <w:szCs w:val="23"/>
        </w:rPr>
        <w:t>ГОСТ 7.1-2003.</w:t>
      </w:r>
    </w:p>
    <w:p w14:paraId="48DD04DC" w14:textId="77777777" w:rsidR="00EF3709" w:rsidRDefault="009E36DE">
      <w:pPr>
        <w:spacing w:line="228" w:lineRule="auto"/>
        <w:ind w:firstLine="70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Не допускаются выравнивание текста с использованием знаков пробела, сжатие шрифта, использование автоматической расстановки переносов, табуляции, автоматических списков. Различаются дефис (-) и тире ( – ).</w:t>
      </w:r>
    </w:p>
    <w:p w14:paraId="621034AD" w14:textId="77777777" w:rsidR="00EF3709" w:rsidRDefault="00EF3709">
      <w:pPr>
        <w:spacing w:line="228" w:lineRule="auto"/>
        <w:jc w:val="center"/>
        <w:rPr>
          <w:bCs/>
          <w:sz w:val="8"/>
          <w:szCs w:val="8"/>
        </w:rPr>
      </w:pPr>
    </w:p>
    <w:p w14:paraId="22C1B900" w14:textId="77777777" w:rsidR="00EF3709" w:rsidRDefault="009E36DE">
      <w:pPr>
        <w:spacing w:line="228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 оформления текста</w:t>
      </w:r>
    </w:p>
    <w:p w14:paraId="7CE2FAE8" w14:textId="77777777" w:rsidR="00EF3709" w:rsidRDefault="009E36DE">
      <w:pPr>
        <w:spacing w:line="22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УДК</w:t>
      </w:r>
    </w:p>
    <w:p w14:paraId="2AC0822E" w14:textId="77777777" w:rsidR="00EF3709" w:rsidRDefault="009E36DE">
      <w:pPr>
        <w:spacing w:line="228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И.О. Иванов, г. Могилев, Беларусь </w:t>
      </w:r>
      <w:r>
        <w:rPr>
          <w:bCs/>
          <w:sz w:val="22"/>
          <w:szCs w:val="22"/>
        </w:rPr>
        <w:t xml:space="preserve">(14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, курсив)</w:t>
      </w:r>
    </w:p>
    <w:p w14:paraId="364EE7C4" w14:textId="77777777" w:rsidR="00EF3709" w:rsidRDefault="009E36DE">
      <w:pPr>
        <w:spacing w:line="228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пропуск строки</w:t>
      </w:r>
    </w:p>
    <w:p w14:paraId="0C1E27DE" w14:textId="77777777" w:rsidR="00EF3709" w:rsidRDefault="009E36DE">
      <w:pPr>
        <w:spacing w:line="228" w:lineRule="auto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НАЗВАНИЕ </w:t>
      </w:r>
      <w:r>
        <w:rPr>
          <w:bCs/>
          <w:sz w:val="22"/>
          <w:szCs w:val="22"/>
        </w:rPr>
        <w:t xml:space="preserve">(14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)</w:t>
      </w:r>
    </w:p>
    <w:p w14:paraId="7BEC2512" w14:textId="77777777" w:rsidR="00EF3709" w:rsidRDefault="009E36DE">
      <w:pPr>
        <w:spacing w:line="228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пропуск строки</w:t>
      </w:r>
    </w:p>
    <w:p w14:paraId="2D5710F0" w14:textId="77777777" w:rsidR="00EF3709" w:rsidRDefault="009E36DE">
      <w:pPr>
        <w:spacing w:line="228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Аннотация. </w:t>
      </w:r>
      <w:r>
        <w:rPr>
          <w:bCs/>
          <w:sz w:val="22"/>
          <w:szCs w:val="22"/>
        </w:rPr>
        <w:t xml:space="preserve">(12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) до 4 строк</w:t>
      </w:r>
    </w:p>
    <w:p w14:paraId="00318229" w14:textId="77777777" w:rsidR="00EF3709" w:rsidRDefault="009E36DE">
      <w:pPr>
        <w:spacing w:line="228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Ключевые слова:</w:t>
      </w:r>
      <w:r>
        <w:rPr>
          <w:bCs/>
          <w:sz w:val="22"/>
          <w:szCs w:val="22"/>
        </w:rPr>
        <w:t xml:space="preserve"> (12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)от 3 до 10</w:t>
      </w:r>
    </w:p>
    <w:p w14:paraId="065B1080" w14:textId="77777777" w:rsidR="00EF3709" w:rsidRDefault="009E36DE">
      <w:pPr>
        <w:spacing w:line="228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пропуск строки</w:t>
      </w:r>
    </w:p>
    <w:p w14:paraId="6E94BB6A" w14:textId="77777777" w:rsidR="00EF3709" w:rsidRDefault="009E36DE">
      <w:pPr>
        <w:spacing w:line="228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[Текст доклада]…………[1, с. 25] (14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)</w:t>
      </w:r>
    </w:p>
    <w:p w14:paraId="5AE6D391" w14:textId="77777777" w:rsidR="00EF3709" w:rsidRDefault="009E36DE">
      <w:pPr>
        <w:spacing w:line="228" w:lineRule="auto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пропуск строки</w:t>
      </w:r>
    </w:p>
    <w:p w14:paraId="644F57B0" w14:textId="77777777" w:rsidR="00EF3709" w:rsidRDefault="009E36DE">
      <w:pPr>
        <w:spacing w:line="228" w:lineRule="auto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Список использованной литературы </w:t>
      </w:r>
      <w:r>
        <w:rPr>
          <w:bCs/>
          <w:sz w:val="22"/>
          <w:szCs w:val="22"/>
        </w:rPr>
        <w:t xml:space="preserve">(12 </w:t>
      </w:r>
      <w:r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>)</w:t>
      </w:r>
    </w:p>
    <w:p w14:paraId="52E3D7FF" w14:textId="77777777" w:rsidR="00EF3709" w:rsidRDefault="009E36DE">
      <w:pPr>
        <w:spacing w:line="22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1…………………………………………….</w:t>
      </w:r>
    </w:p>
    <w:p w14:paraId="09E24268" w14:textId="77777777" w:rsidR="00EF3709" w:rsidRDefault="009E36DE">
      <w:pPr>
        <w:spacing w:line="228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2……………………………………………..</w:t>
      </w:r>
    </w:p>
    <w:p w14:paraId="481A516B" w14:textId="77777777" w:rsidR="00EF3709" w:rsidRDefault="00EF3709">
      <w:pPr>
        <w:spacing w:line="228" w:lineRule="auto"/>
        <w:jc w:val="center"/>
        <w:rPr>
          <w:b/>
          <w:bCs/>
          <w:sz w:val="10"/>
          <w:szCs w:val="10"/>
        </w:rPr>
      </w:pPr>
    </w:p>
    <w:p w14:paraId="34B25435" w14:textId="77777777" w:rsidR="00EF3709" w:rsidRDefault="009E36DE">
      <w:pPr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оргкомитета</w:t>
      </w:r>
    </w:p>
    <w:p w14:paraId="38554308" w14:textId="77777777" w:rsidR="00EF3709" w:rsidRDefault="009E36DE">
      <w:pPr>
        <w:spacing w:line="22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212022, Республика Беларусь, г. Могилев, ул. Космонавтов, 1, МГУ имени А. А. Кулешова, </w:t>
      </w:r>
    </w:p>
    <w:p w14:paraId="39F95236" w14:textId="77777777" w:rsidR="00EF3709" w:rsidRDefault="009E36DE">
      <w:pPr>
        <w:spacing w:line="22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Факс: +375 222 71-36-26.</w:t>
      </w:r>
    </w:p>
    <w:p w14:paraId="2CD3C653" w14:textId="77777777" w:rsidR="00EF3709" w:rsidRDefault="00EF3709">
      <w:pPr>
        <w:spacing w:line="228" w:lineRule="auto"/>
        <w:jc w:val="both"/>
        <w:rPr>
          <w:b/>
          <w:sz w:val="22"/>
          <w:szCs w:val="22"/>
        </w:rPr>
      </w:pPr>
    </w:p>
    <w:p w14:paraId="536C166C" w14:textId="77777777" w:rsidR="00EF3709" w:rsidRDefault="009E36DE">
      <w:pPr>
        <w:spacing w:line="228" w:lineRule="auto"/>
        <w:jc w:val="both"/>
        <w:rPr>
          <w:b/>
          <w:spacing w:val="-6"/>
          <w:sz w:val="22"/>
          <w:szCs w:val="22"/>
        </w:rPr>
      </w:pPr>
      <w:r>
        <w:rPr>
          <w:b/>
          <w:sz w:val="22"/>
          <w:szCs w:val="22"/>
        </w:rPr>
        <w:t xml:space="preserve">Кафедра математики, </w:t>
      </w:r>
      <w:r>
        <w:rPr>
          <w:b/>
          <w:sz w:val="22"/>
          <w:szCs w:val="22"/>
          <w:shd w:val="clear" w:color="auto" w:fill="FFFFFF"/>
        </w:rPr>
        <w:t>ул. Первомайская, д. 44, ауд. 42</w:t>
      </w:r>
    </w:p>
    <w:p w14:paraId="74A516E1" w14:textId="77777777" w:rsidR="00EF3709" w:rsidRDefault="009E36DE">
      <w:pPr>
        <w:spacing w:line="228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Телефон: </w:t>
      </w:r>
      <w:r>
        <w:rPr>
          <w:b/>
          <w:sz w:val="22"/>
          <w:szCs w:val="22"/>
        </w:rPr>
        <w:t>+375 222 63 17 90</w:t>
      </w:r>
    </w:p>
    <w:p w14:paraId="7C6BBA48" w14:textId="77777777" w:rsidR="00EF3709" w:rsidRDefault="009E36DE">
      <w:pPr>
        <w:spacing w:line="228" w:lineRule="auto"/>
        <w:rPr>
          <w:b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  <w:lang w:val="fr-FR"/>
        </w:rPr>
        <w:t>-mail:</w:t>
      </w:r>
      <w:r>
        <w:rPr>
          <w:b/>
          <w:sz w:val="22"/>
          <w:szCs w:val="22"/>
          <w:lang w:val="fr-FR"/>
        </w:rPr>
        <w:t xml:space="preserve"> </w:t>
      </w:r>
      <w:r>
        <w:rPr>
          <w:lang w:val="en-US"/>
        </w:rPr>
        <w:t>aastol</w:t>
      </w:r>
      <w:r>
        <w:t>_</w:t>
      </w:r>
      <w:r>
        <w:rPr>
          <w:lang w:val="en-US"/>
        </w:rPr>
        <w:t>konf</w:t>
      </w:r>
      <w:r>
        <w:t>@</w:t>
      </w:r>
      <w:r>
        <w:rPr>
          <w:lang w:val="en-US"/>
        </w:rPr>
        <w:t>msu</w:t>
      </w:r>
      <w:r>
        <w:t>.</w:t>
      </w:r>
      <w:r>
        <w:rPr>
          <w:lang w:val="en-US"/>
        </w:rPr>
        <w:t>by</w:t>
      </w:r>
    </w:p>
    <w:p w14:paraId="4BD668CC" w14:textId="77777777" w:rsidR="00EF3709" w:rsidRDefault="00EF3709">
      <w:pPr>
        <w:spacing w:line="228" w:lineRule="auto"/>
        <w:rPr>
          <w:b/>
          <w:bCs/>
          <w:sz w:val="10"/>
          <w:szCs w:val="10"/>
          <w:lang w:val="fr-FR"/>
        </w:rPr>
      </w:pPr>
    </w:p>
    <w:p w14:paraId="7B7F31B2" w14:textId="77777777" w:rsidR="00EF3709" w:rsidRDefault="009E36DE">
      <w:pPr>
        <w:spacing w:line="22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Координатор:</w:t>
      </w:r>
    </w:p>
    <w:p w14:paraId="59A286D4" w14:textId="77777777" w:rsidR="00EF3709" w:rsidRDefault="009E36DE">
      <w:pPr>
        <w:spacing w:line="228" w:lineRule="auto"/>
        <w:ind w:left="2268" w:hanging="226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Марченко Ирина Васильевна  </w:t>
      </w:r>
    </w:p>
    <w:p w14:paraId="4B1B54F2" w14:textId="77777777" w:rsidR="00EF3709" w:rsidRDefault="009E36DE">
      <w:pPr>
        <w:spacing w:line="228" w:lineRule="auto"/>
        <w:ind w:left="2268" w:hanging="2268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+375 29 113-22-75</w:t>
      </w:r>
    </w:p>
    <w:p w14:paraId="7296B143" w14:textId="77777777" w:rsidR="00EF3709" w:rsidRDefault="00EF3709">
      <w:pPr>
        <w:spacing w:line="228" w:lineRule="auto"/>
        <w:ind w:left="2268" w:hanging="2268"/>
        <w:rPr>
          <w:b/>
          <w:sz w:val="22"/>
          <w:szCs w:val="22"/>
        </w:rPr>
      </w:pPr>
    </w:p>
    <w:p w14:paraId="1A1B4004" w14:textId="77777777" w:rsidR="00EF3709" w:rsidRDefault="009E36DE">
      <w:pPr>
        <w:spacing w:line="22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Секретари:</w:t>
      </w:r>
    </w:p>
    <w:p w14:paraId="2273A9DA" w14:textId="77777777" w:rsidR="00EF3709" w:rsidRDefault="009E36DE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Дрень Лариса Анатольевна</w:t>
      </w:r>
    </w:p>
    <w:p w14:paraId="4A47E636" w14:textId="77777777" w:rsidR="00EF3709" w:rsidRDefault="009E36DE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телефоны: +375 222 63 17 90</w:t>
      </w:r>
    </w:p>
    <w:p w14:paraId="4357938A" w14:textId="77777777" w:rsidR="00EF3709" w:rsidRDefault="009E36DE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Машковская Людмила Олеговна</w:t>
      </w:r>
    </w:p>
    <w:p w14:paraId="11C3DA85" w14:textId="77777777" w:rsidR="00EF3709" w:rsidRDefault="009E36DE">
      <w:pPr>
        <w:spacing w:line="228" w:lineRule="auto"/>
        <w:ind w:left="2268" w:hanging="2268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+375 29 356-15-42</w:t>
      </w:r>
    </w:p>
    <w:p w14:paraId="21A2DB70" w14:textId="77777777" w:rsidR="00EF3709" w:rsidRDefault="00EF3709"/>
    <w:sectPr w:rsidR="00EF3709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09"/>
    <w:rsid w:val="0098205D"/>
    <w:rsid w:val="009E36DE"/>
    <w:rsid w:val="00C809F6"/>
    <w:rsid w:val="00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82FDA5"/>
  <w15:docId w15:val="{ADDB03C6-BF88-4FA4-9783-E890D74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-284" w:right="-502" w:firstLine="568"/>
      <w:jc w:val="center"/>
    </w:pPr>
    <w:rPr>
      <w:spacing w:val="-4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ogilev.ms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cp:lastPrinted>2023-10-16T14:27:00Z</cp:lastPrinted>
  <dcterms:created xsi:type="dcterms:W3CDTF">2023-11-14T13:21:00Z</dcterms:created>
  <dcterms:modified xsi:type="dcterms:W3CDTF">2024-01-16T02:17:00Z</dcterms:modified>
</cp:coreProperties>
</file>